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D739" w14:textId="4ABAAEEB" w:rsidR="00AC615A" w:rsidRPr="00B733FA" w:rsidRDefault="008650A0" w:rsidP="00B733FA">
      <w:pPr>
        <w:shd w:val="clear" w:color="auto" w:fill="FFFFFF"/>
        <w:spacing w:after="150" w:line="276" w:lineRule="auto"/>
        <w:jc w:val="center"/>
        <w:outlineLvl w:val="3"/>
        <w:rPr>
          <w:rFonts w:ascii="Verdana" w:eastAsia="Times New Roman" w:hAnsi="Verdana" w:cs="Open Sans"/>
          <w:sz w:val="32"/>
          <w:szCs w:val="24"/>
          <w:lang w:eastAsia="en-GB"/>
        </w:rPr>
      </w:pPr>
      <w:r w:rsidRPr="00B733FA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 xml:space="preserve">A </w:t>
      </w:r>
      <w:r w:rsidR="00444BF2" w:rsidRPr="00B733FA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>“</w:t>
      </w:r>
      <w:r w:rsidRPr="00B733FA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>Week of BLUE CHALLENGE”</w:t>
      </w:r>
      <w:r w:rsidR="00AC615A" w:rsidRPr="00B733FA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 xml:space="preserve"> 2022 Open Call</w:t>
      </w:r>
    </w:p>
    <w:p w14:paraId="1B4468FF" w14:textId="3D6259C8" w:rsidR="00AC615A" w:rsidRPr="00B733FA" w:rsidRDefault="00AC615A" w:rsidP="00B733FA">
      <w:pPr>
        <w:shd w:val="clear" w:color="auto" w:fill="FFFFFF"/>
        <w:spacing w:after="300" w:line="276" w:lineRule="auto"/>
        <w:jc w:val="center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Duration of the Call: </w:t>
      </w:r>
      <w:r w:rsidR="008650A0"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14 November – 18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November 2022</w:t>
      </w:r>
    </w:p>
    <w:p w14:paraId="2A7CB676" w14:textId="0FD9AA48" w:rsidR="008650A0" w:rsidRPr="00B733FA" w:rsidRDefault="005E0A4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 </w:t>
      </w:r>
      <w:r w:rsidR="00444BF2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“Week of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BLUE CHALLENGE" is the first competition for young innovators who are skilled and eager to make a difference in the Blue Economy sector activities locally, nationally, or regionally.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</w:p>
    <w:p w14:paraId="0D708CB6" w14:textId="693C802D" w:rsidR="005E0A40" w:rsidRPr="00B733FA" w:rsidRDefault="00444BF2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Event </w:t>
      </w:r>
      <w:r w:rsidR="005E0A4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is funded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by</w:t>
      </w:r>
      <w:r w:rsidR="005E0A4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ERASMUS+ project “Sustainable development of BLUE economies through higher education and innovation in Western Balkan Countries - BLUEWBC” (Ref. no. 609693-EPP-1-2019-1-NO-EPPKA2-CBHE-JP, GA ref. no: 2019-2009/001-001).</w:t>
      </w:r>
    </w:p>
    <w:p w14:paraId="31D2CC4E" w14:textId="0E60D5AA" w:rsidR="00F96067" w:rsidRPr="00B733FA" w:rsidRDefault="008650A0" w:rsidP="00B733F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 </w:t>
      </w:r>
      <w:r w:rsidR="00444BF2" w:rsidRPr="00B733FA">
        <w:rPr>
          <w:rFonts w:ascii="Verdana" w:eastAsia="Times New Roman" w:hAnsi="Verdana" w:cs="Open Sans"/>
          <w:sz w:val="20"/>
          <w:szCs w:val="20"/>
          <w:lang w:eastAsia="en-GB"/>
        </w:rPr>
        <w:t>“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Week of BLUE CHALLENGE” is an idea of the </w:t>
      </w:r>
      <w:proofErr w:type="spell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Center</w:t>
      </w:r>
      <w:proofErr w:type="spellEnd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for Researches, Innovation and Entrepreneurship of the Faculty of Maritime Studies Kotor (University of Montenegro) </w:t>
      </w:r>
      <w:r w:rsidR="005E0A4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that reflects the </w:t>
      </w:r>
      <w:proofErr w:type="spellStart"/>
      <w:r w:rsidR="005E0A40" w:rsidRPr="00B733FA">
        <w:rPr>
          <w:rFonts w:ascii="Verdana" w:eastAsia="Times New Roman" w:hAnsi="Verdana" w:cs="Open Sans"/>
          <w:sz w:val="20"/>
          <w:szCs w:val="20"/>
          <w:lang w:eastAsia="en-GB"/>
        </w:rPr>
        <w:t>Center's</w:t>
      </w:r>
      <w:proofErr w:type="spellEnd"/>
      <w:r w:rsidR="005E0A4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main goals: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</w:p>
    <w:p w14:paraId="7EF489EC" w14:textId="58823C15" w:rsidR="00F96067" w:rsidRPr="00B733FA" w:rsidRDefault="00FC060A" w:rsidP="00B733F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to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promote research and innovation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activities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; </w:t>
      </w:r>
    </w:p>
    <w:p w14:paraId="197B4E81" w14:textId="0750C7C4" w:rsidR="00F96067" w:rsidRPr="00B733FA" w:rsidRDefault="00FC060A" w:rsidP="00B733F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to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initiate, participate and manage projects; </w:t>
      </w:r>
    </w:p>
    <w:p w14:paraId="2A7F65E9" w14:textId="6FD8001A" w:rsidR="00FC060A" w:rsidRPr="00B733FA" w:rsidRDefault="00FC060A" w:rsidP="00B733F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to strengthen cooperation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of academia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with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business sector;</w:t>
      </w:r>
    </w:p>
    <w:p w14:paraId="4F2EAFEE" w14:textId="484DA6D4" w:rsidR="00F96067" w:rsidRPr="00B733FA" w:rsidRDefault="00FC060A" w:rsidP="00B733F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to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provide access to </w:t>
      </w:r>
      <w:proofErr w:type="spellStart"/>
      <w:r w:rsidR="008768AA" w:rsidRPr="00B733FA">
        <w:rPr>
          <w:rFonts w:ascii="Verdana" w:eastAsia="Times New Roman" w:hAnsi="Verdana" w:cs="Open Sans"/>
          <w:sz w:val="20"/>
          <w:szCs w:val="20"/>
          <w:lang w:eastAsia="en-GB"/>
        </w:rPr>
        <w:t>Center’s</w:t>
      </w:r>
      <w:proofErr w:type="spellEnd"/>
      <w:r w:rsidR="008768AA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available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resources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to the business environment; </w:t>
      </w:r>
    </w:p>
    <w:p w14:paraId="4D200CBC" w14:textId="6605FB04" w:rsidR="008650A0" w:rsidRPr="00B733FA" w:rsidRDefault="00FC060A" w:rsidP="00B733F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gram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to</w:t>
      </w:r>
      <w:proofErr w:type="gramEnd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org</w:t>
      </w:r>
      <w:r w:rsidR="00F96067" w:rsidRPr="00B733FA">
        <w:rPr>
          <w:rFonts w:ascii="Verdana" w:eastAsia="Times New Roman" w:hAnsi="Verdana" w:cs="Open Sans"/>
          <w:sz w:val="20"/>
          <w:szCs w:val="20"/>
          <w:lang w:eastAsia="en-GB"/>
        </w:rPr>
        <w:t>anize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conferences,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workshops,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seminars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, lifelong learning courses</w:t>
      </w:r>
      <w:r w:rsidR="008768AA" w:rsidRPr="00B733FA">
        <w:rPr>
          <w:rFonts w:ascii="Verdana" w:eastAsia="Times New Roman" w:hAnsi="Verdana" w:cs="Open Sans"/>
          <w:sz w:val="20"/>
          <w:szCs w:val="20"/>
          <w:lang w:eastAsia="en-GB"/>
        </w:rPr>
        <w:t>,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etc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. </w:t>
      </w:r>
    </w:p>
    <w:p w14:paraId="799DD501" w14:textId="77777777" w:rsidR="008E712E" w:rsidRPr="007F1BE1" w:rsidRDefault="008E712E" w:rsidP="00B733F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14:paraId="619568E1" w14:textId="612E2A33" w:rsidR="008650A0" w:rsidRPr="00B733FA" w:rsidRDefault="008650A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Are you eager to overcome the obstacles and challenges in the Blue economy </w:t>
      </w:r>
      <w:r w:rsidR="002B3E17" w:rsidRPr="00B733FA">
        <w:rPr>
          <w:rFonts w:ascii="Verdana" w:eastAsia="Times New Roman" w:hAnsi="Verdana" w:cs="Open Sans"/>
          <w:sz w:val="20"/>
          <w:szCs w:val="20"/>
          <w:lang w:eastAsia="en-GB"/>
        </w:rPr>
        <w:t>sector</w:t>
      </w:r>
      <w:r w:rsidR="00DA0553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activities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?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Have you a clear vision and idea?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Are you ready</w:t>
      </w:r>
      <w:r w:rsidRPr="00B733FA">
        <w:rPr>
          <w:rFonts w:ascii="Verdana" w:hAnsi="Verdana"/>
        </w:rPr>
        <w:t xml:space="preserve">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and enthusiastic to present your innovative project to the BLUEWBC </w:t>
      </w:r>
      <w:r w:rsidR="002B3E17" w:rsidRPr="00B733FA">
        <w:rPr>
          <w:rFonts w:ascii="Verdana" w:eastAsia="Times New Roman" w:hAnsi="Verdana" w:cs="Open Sans"/>
          <w:sz w:val="20"/>
          <w:szCs w:val="20"/>
          <w:lang w:eastAsia="en-GB"/>
        </w:rPr>
        <w:t>network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? Do you want to make connections with organizers, co-organizers and participants on the </w:t>
      </w:r>
      <w:r w:rsidR="00C60426" w:rsidRPr="00B733FA">
        <w:rPr>
          <w:rFonts w:ascii="Verdana" w:eastAsia="Times New Roman" w:hAnsi="Verdana" w:cs="Open Sans"/>
          <w:sz w:val="20"/>
          <w:szCs w:val="20"/>
          <w:lang w:eastAsia="en-GB"/>
        </w:rPr>
        <w:t>“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Week of BLUE CHALLENGE”?</w:t>
      </w:r>
    </w:p>
    <w:p w14:paraId="3BE55EBF" w14:textId="51F9C8D6" w:rsidR="00AC615A" w:rsidRPr="00B733FA" w:rsidRDefault="008650A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Take advantage of this opportunity by submitting your team's application 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by 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18 Nov</w:t>
      </w:r>
      <w:r w:rsidR="008F43E3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ember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2022 </w:t>
      </w:r>
      <w:r w:rsidRPr="00B733FA">
        <w:rPr>
          <w:rFonts w:ascii="Verdana" w:eastAsia="Times New Roman" w:hAnsi="Verdana" w:cs="Open Sans"/>
          <w:bCs/>
          <w:sz w:val="20"/>
          <w:szCs w:val="20"/>
          <w:lang w:eastAsia="en-GB"/>
        </w:rPr>
        <w:t>(4:00 PM</w:t>
      </w:r>
      <w:r w:rsidR="00AC615A" w:rsidRPr="00B733FA">
        <w:rPr>
          <w:rFonts w:ascii="Verdana" w:eastAsia="Times New Roman" w:hAnsi="Verdana" w:cs="Open Sans"/>
          <w:bCs/>
          <w:sz w:val="20"/>
          <w:szCs w:val="20"/>
          <w:lang w:eastAsia="en-GB"/>
        </w:rPr>
        <w:t>).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</w:p>
    <w:p w14:paraId="6CA3DC28" w14:textId="481BB65A" w:rsidR="00AC615A" w:rsidRPr="00B733FA" w:rsidRDefault="008650A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Check out the guidelines below and sign up your team right now! If you have any questions or require additional information, please contact </w:t>
      </w:r>
      <w:hyperlink r:id="rId5" w:history="1">
        <w:r w:rsidRPr="00B733FA">
          <w:rPr>
            <w:rStyle w:val="Hyperlink"/>
            <w:rFonts w:ascii="Verdana" w:eastAsia="Times New Roman" w:hAnsi="Verdana" w:cs="Open Sans"/>
            <w:color w:val="auto"/>
            <w:sz w:val="20"/>
            <w:szCs w:val="20"/>
            <w:lang w:eastAsia="en-GB"/>
          </w:rPr>
          <w:t>uom.bluewbc@gmail.com</w:t>
        </w:r>
      </w:hyperlink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. 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 </w:t>
      </w:r>
    </w:p>
    <w:p w14:paraId="2270B089" w14:textId="254FF374" w:rsidR="008650A0" w:rsidRPr="00B733FA" w:rsidRDefault="008650A0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Who can apply</w:t>
      </w:r>
    </w:p>
    <w:p w14:paraId="5831397B" w14:textId="0A624ED0" w:rsidR="008650A0" w:rsidRPr="00B733FA" w:rsidRDefault="008650A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 </w:t>
      </w:r>
      <w:r w:rsidR="00155022" w:rsidRPr="00B733FA">
        <w:rPr>
          <w:rFonts w:ascii="Verdana" w:eastAsia="Times New Roman" w:hAnsi="Verdana" w:cs="Open Sans"/>
          <w:sz w:val="20"/>
          <w:szCs w:val="20"/>
          <w:lang w:eastAsia="en-GB"/>
        </w:rPr>
        <w:t>“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Week of BLUE CHALLENGE” is open for students</w:t>
      </w:r>
      <w:r w:rsidR="002B3E1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and </w:t>
      </w:r>
      <w:r w:rsidR="00320293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young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professionals interested to design and present innovative methods, models and solutions in order to accelerate and scale up sustainability of the key Blue economy activities on the local, </w:t>
      </w:r>
      <w:r w:rsidR="00BF62AA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national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and </w:t>
      </w:r>
      <w:r w:rsidR="002B3E1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regional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level. </w:t>
      </w:r>
    </w:p>
    <w:p w14:paraId="737708FC" w14:textId="1DC7C389" w:rsidR="008650A0" w:rsidRPr="00B733FA" w:rsidRDefault="008650A0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Selection criteria</w:t>
      </w:r>
      <w:r w:rsidR="009837A3"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 xml:space="preserve"> for the applicants</w:t>
      </w:r>
    </w:p>
    <w:p w14:paraId="207D9CBD" w14:textId="3C597C1B" w:rsidR="00E041A3" w:rsidRPr="00B733FA" w:rsidRDefault="00E041A3" w:rsidP="00B733FA">
      <w:pPr>
        <w:shd w:val="clear" w:color="auto" w:fill="FFFFFF"/>
        <w:spacing w:before="100" w:beforeAutospacing="1"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Next are specific selection criteria:</w:t>
      </w:r>
    </w:p>
    <w:p w14:paraId="38A09B91" w14:textId="13A5129F" w:rsidR="008650A0" w:rsidRPr="00B733FA" w:rsidRDefault="007F1BE1" w:rsidP="00B733FA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teams should consist of 3-5 members;</w:t>
      </w:r>
    </w:p>
    <w:p w14:paraId="047CD26F" w14:textId="16656BDD" w:rsidR="008650A0" w:rsidRPr="00B733FA" w:rsidRDefault="007F1BE1" w:rsidP="00B733FA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each team member should be between the ages of 18 and 28;</w:t>
      </w:r>
    </w:p>
    <w:p w14:paraId="2CA15472" w14:textId="3E1250B6" w:rsidR="008650A0" w:rsidRPr="00B733FA" w:rsidRDefault="007F1BE1" w:rsidP="00B733FA">
      <w:pPr>
        <w:pStyle w:val="ListParagraph"/>
        <w:numPr>
          <w:ilvl w:val="0"/>
          <w:numId w:val="15"/>
        </w:numPr>
        <w:rPr>
          <w:lang w:eastAsia="en-GB"/>
        </w:rPr>
      </w:pPr>
      <w:r w:rsidRPr="007F1BE1">
        <w:rPr>
          <w:lang w:eastAsia="en-GB"/>
        </w:rPr>
        <w:t>teams with female innovators are strongly encouraged;</w:t>
      </w:r>
    </w:p>
    <w:p w14:paraId="68B3EF8A" w14:textId="4F222897" w:rsidR="008650A0" w:rsidRPr="00B733FA" w:rsidRDefault="007F1BE1" w:rsidP="00B733FA">
      <w:pPr>
        <w:pStyle w:val="ListParagraph"/>
        <w:numPr>
          <w:ilvl w:val="0"/>
          <w:numId w:val="15"/>
        </w:numPr>
        <w:rPr>
          <w:lang w:eastAsia="en-GB"/>
        </w:rPr>
      </w:pPr>
      <w:proofErr w:type="gramStart"/>
      <w:r w:rsidRPr="007F1BE1">
        <w:rPr>
          <w:lang w:eastAsia="en-GB"/>
        </w:rPr>
        <w:t>leader</w:t>
      </w:r>
      <w:proofErr w:type="gramEnd"/>
      <w:r w:rsidRPr="007F1BE1">
        <w:rPr>
          <w:lang w:eastAsia="en-GB"/>
        </w:rPr>
        <w:t xml:space="preserve"> of the team must be nominated. </w:t>
      </w:r>
    </w:p>
    <w:p w14:paraId="4E6E90C4" w14:textId="6B01E989" w:rsidR="008650A0" w:rsidRPr="00B733FA" w:rsidRDefault="008650A0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lastRenderedPageBreak/>
        <w:t>How to apply</w:t>
      </w:r>
    </w:p>
    <w:p w14:paraId="0CA52AB6" w14:textId="0562D555" w:rsidR="00FE01BC" w:rsidRPr="00B733FA" w:rsidRDefault="00320293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Appointed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team leader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s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should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submit</w:t>
      </w:r>
      <w:r w:rsidR="00755961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the </w:t>
      </w:r>
      <w:hyperlink r:id="rId6" w:history="1">
        <w:r w:rsidR="008650A0" w:rsidRPr="00FF72EC">
          <w:rPr>
            <w:rStyle w:val="Hyperlink"/>
            <w:rFonts w:ascii="Verdana" w:eastAsia="Times New Roman" w:hAnsi="Verdana" w:cs="Open Sans"/>
            <w:b/>
            <w:bCs/>
            <w:sz w:val="20"/>
            <w:szCs w:val="20"/>
            <w:lang w:eastAsia="en-GB"/>
          </w:rPr>
          <w:t>application form</w:t>
        </w:r>
      </w:hyperlink>
      <w:r w:rsidR="008650A0"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r w:rsidR="008650A0" w:rsidRPr="00B733FA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by </w:t>
      </w:r>
      <w:r w:rsidR="008650A0"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18 Nov</w:t>
      </w:r>
      <w:r w:rsidR="008F43E3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ember</w:t>
      </w:r>
      <w:r w:rsidR="008650A0"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 2022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 (4:00 PM)</w:t>
      </w:r>
      <w:r w:rsidR="00990C07">
        <w:rPr>
          <w:rStyle w:val="Hyperlink"/>
          <w:rFonts w:ascii="Verdana" w:eastAsia="Times New Roman" w:hAnsi="Verdana" w:cs="Open Sans"/>
          <w:color w:val="auto"/>
          <w:sz w:val="20"/>
          <w:szCs w:val="20"/>
          <w:u w:val="none"/>
          <w:lang w:eastAsia="en-GB"/>
        </w:rPr>
        <w:t>.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</w:p>
    <w:p w14:paraId="4E2135FE" w14:textId="6D58A482" w:rsidR="00BC34C7" w:rsidRPr="00B733FA" w:rsidRDefault="005967E2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 xml:space="preserve">Team </w:t>
      </w:r>
      <w:r w:rsidR="00320293"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obligations during the event</w:t>
      </w:r>
    </w:p>
    <w:p w14:paraId="4CC34F2B" w14:textId="3A046904" w:rsidR="00990C07" w:rsidRDefault="00AB3DDD" w:rsidP="00B733FA">
      <w:pPr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Each team should </w:t>
      </w:r>
      <w:r w:rsidR="00320293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follow Agenda provided </w:t>
      </w:r>
      <w:hyperlink r:id="rId7" w:history="1">
        <w:r w:rsidR="00320293" w:rsidRPr="00755961">
          <w:rPr>
            <w:rStyle w:val="Hyperlink"/>
            <w:rFonts w:ascii="Verdana" w:eastAsia="Times New Roman" w:hAnsi="Verdana" w:cs="Open Sans"/>
            <w:b/>
            <w:sz w:val="20"/>
            <w:szCs w:val="20"/>
            <w:lang w:eastAsia="en-GB"/>
          </w:rPr>
          <w:t>HERE</w:t>
        </w:r>
      </w:hyperlink>
      <w:r w:rsidR="00320293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and submit next documentation </w:t>
      </w:r>
      <w:r w:rsidR="007C4721" w:rsidRPr="00B733FA">
        <w:rPr>
          <w:rFonts w:ascii="Verdana" w:eastAsia="Times New Roman" w:hAnsi="Verdana" w:cs="Open Sans"/>
          <w:sz w:val="20"/>
          <w:szCs w:val="20"/>
          <w:lang w:eastAsia="en-GB"/>
        </w:rPr>
        <w:t>on email address </w:t>
      </w:r>
      <w:hyperlink r:id="rId8" w:history="1">
        <w:r w:rsidR="007C4721" w:rsidRPr="00B733FA">
          <w:rPr>
            <w:rStyle w:val="Hyperlink"/>
            <w:rFonts w:ascii="Verdana" w:eastAsia="Times New Roman" w:hAnsi="Verdana" w:cs="Open Sans"/>
            <w:color w:val="auto"/>
            <w:sz w:val="20"/>
            <w:szCs w:val="20"/>
            <w:lang w:eastAsia="en-GB"/>
          </w:rPr>
          <w:t>uom.bluewbc@gmail.com</w:t>
        </w:r>
      </w:hyperlink>
      <w:r w:rsidR="00990C07">
        <w:rPr>
          <w:rStyle w:val="Hyperlink"/>
          <w:rFonts w:ascii="Verdana" w:eastAsia="Times New Roman" w:hAnsi="Verdana" w:cs="Open Sans"/>
          <w:color w:val="auto"/>
          <w:sz w:val="20"/>
          <w:szCs w:val="20"/>
          <w:u w:val="none"/>
          <w:lang w:eastAsia="en-GB"/>
        </w:rPr>
        <w:t xml:space="preserve"> </w:t>
      </w:r>
      <w:r w:rsidR="00320293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by </w:t>
      </w:r>
      <w:r w:rsidR="00320293" w:rsidRPr="00B733FA">
        <w:rPr>
          <w:rFonts w:ascii="Verdana" w:eastAsia="Times New Roman" w:hAnsi="Verdana" w:cs="Open Sans"/>
          <w:b/>
          <w:sz w:val="20"/>
          <w:szCs w:val="20"/>
          <w:lang w:eastAsia="en-GB"/>
        </w:rPr>
        <w:t>28 Nov</w:t>
      </w:r>
      <w:r w:rsidR="008F43E3">
        <w:rPr>
          <w:rFonts w:ascii="Verdana" w:eastAsia="Times New Roman" w:hAnsi="Verdana" w:cs="Open Sans"/>
          <w:b/>
          <w:sz w:val="20"/>
          <w:szCs w:val="20"/>
          <w:lang w:eastAsia="en-GB"/>
        </w:rPr>
        <w:t>ember</w:t>
      </w:r>
      <w:r w:rsidR="00320293" w:rsidRPr="00B733FA">
        <w:rPr>
          <w:rFonts w:ascii="Verdana" w:eastAsia="Times New Roman" w:hAnsi="Verdana" w:cs="Open Sans"/>
          <w:b/>
          <w:sz w:val="20"/>
          <w:szCs w:val="20"/>
          <w:lang w:eastAsia="en-GB"/>
        </w:rPr>
        <w:t xml:space="preserve"> 2022 </w:t>
      </w:r>
      <w:r w:rsidR="00320293" w:rsidRPr="00B733FA">
        <w:rPr>
          <w:rFonts w:ascii="Verdana" w:eastAsia="Times New Roman" w:hAnsi="Verdana" w:cs="Open Sans"/>
          <w:sz w:val="20"/>
          <w:szCs w:val="20"/>
          <w:lang w:eastAsia="en-GB"/>
        </w:rPr>
        <w:t>(4:00 PM), one day prior to evaluation:</w:t>
      </w:r>
    </w:p>
    <w:p w14:paraId="30A4EC19" w14:textId="2801F259" w:rsidR="008650A0" w:rsidRPr="00B733FA" w:rsidRDefault="00990C07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lang w:eastAsia="en-GB"/>
        </w:rPr>
      </w:pPr>
      <w:r>
        <w:rPr>
          <w:rFonts w:ascii="Verdana" w:eastAsia="Times New Roman" w:hAnsi="Verdana" w:cs="Open Sans"/>
          <w:sz w:val="20"/>
          <w:szCs w:val="20"/>
          <w:lang w:eastAsia="en-GB"/>
        </w:rPr>
        <w:t xml:space="preserve">Presentation </w:t>
      </w:r>
      <w:r w:rsidR="007C4721" w:rsidRPr="00B733FA">
        <w:rPr>
          <w:rFonts w:ascii="Verdana" w:eastAsia="Times New Roman" w:hAnsi="Verdana" w:cs="Open Sans"/>
          <w:sz w:val="20"/>
          <w:szCs w:val="20"/>
          <w:lang w:eastAsia="en-GB"/>
        </w:rPr>
        <w:t>of “Innovative idea</w:t>
      </w:r>
      <w:r w:rsidR="00601A31" w:rsidRPr="00B733FA">
        <w:rPr>
          <w:rFonts w:ascii="Verdana" w:eastAsia="Times New Roman" w:hAnsi="Verdana" w:cs="Open Sans"/>
          <w:sz w:val="20"/>
          <w:szCs w:val="20"/>
          <w:lang w:eastAsia="en-GB"/>
        </w:rPr>
        <w:t>/solution</w:t>
      </w:r>
      <w:r w:rsidR="007C4721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” in PPT document format </w:t>
      </w:r>
      <w:r>
        <w:rPr>
          <w:rFonts w:ascii="Verdana" w:eastAsia="Times New Roman" w:hAnsi="Verdana" w:cs="Open Sans"/>
          <w:sz w:val="20"/>
          <w:szCs w:val="20"/>
          <w:lang w:eastAsia="en-GB"/>
        </w:rPr>
        <w:t>(</w:t>
      </w:r>
      <w:hyperlink r:id="rId9" w:history="1">
        <w:r w:rsidRPr="00755961">
          <w:rPr>
            <w:rStyle w:val="Hyperlink"/>
            <w:rFonts w:ascii="Verdana" w:eastAsia="Times New Roman" w:hAnsi="Verdana" w:cs="Open Sans"/>
            <w:b/>
            <w:sz w:val="20"/>
            <w:szCs w:val="20"/>
            <w:lang w:eastAsia="en-GB"/>
          </w:rPr>
          <w:t>TEMPLATE</w:t>
        </w:r>
      </w:hyperlink>
      <w:r>
        <w:rPr>
          <w:rFonts w:ascii="Verdana" w:eastAsia="Times New Roman" w:hAnsi="Verdana" w:cs="Open Sans"/>
          <w:sz w:val="20"/>
          <w:szCs w:val="20"/>
          <w:lang w:eastAsia="en-GB"/>
        </w:rPr>
        <w:t xml:space="preserve">) </w:t>
      </w:r>
      <w:r w:rsidR="007C4721" w:rsidRPr="00B733FA">
        <w:rPr>
          <w:lang w:eastAsia="en-GB"/>
        </w:rPr>
        <w:t xml:space="preserve">with </w:t>
      </w:r>
      <w:r w:rsidR="00CA606F" w:rsidRPr="00B733FA">
        <w:rPr>
          <w:lang w:eastAsia="en-GB"/>
        </w:rPr>
        <w:t xml:space="preserve">minimum </w:t>
      </w:r>
      <w:r w:rsidR="007C4721" w:rsidRPr="00B733FA">
        <w:rPr>
          <w:lang w:eastAsia="en-GB"/>
        </w:rPr>
        <w:t>next specificities</w:t>
      </w:r>
      <w:r w:rsidR="00320293" w:rsidRPr="00B733FA">
        <w:rPr>
          <w:lang w:eastAsia="en-GB"/>
        </w:rPr>
        <w:t xml:space="preserve">: </w:t>
      </w:r>
    </w:p>
    <w:p w14:paraId="6A000743" w14:textId="2AB22218" w:rsidR="008650A0" w:rsidRPr="00B733FA" w:rsidRDefault="007F1BE1" w:rsidP="00B733F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addressed problem in the blue economy sector; </w:t>
      </w:r>
    </w:p>
    <w:p w14:paraId="568BA2E6" w14:textId="23D3720F" w:rsidR="008650A0" w:rsidRPr="00B733FA" w:rsidRDefault="007F1BE1" w:rsidP="00B733F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gramStart"/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innovative</w:t>
      </w:r>
      <w:proofErr w:type="gramEnd"/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="00601A31">
        <w:rPr>
          <w:rFonts w:ascii="Verdana" w:eastAsia="Times New Roman" w:hAnsi="Verdana" w:cs="Open Sans"/>
          <w:sz w:val="20"/>
          <w:szCs w:val="20"/>
          <w:lang w:eastAsia="en-GB"/>
        </w:rPr>
        <w:t>idea/</w:t>
      </w: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solution for overcoming addressed problem. </w:t>
      </w:r>
      <w:r w:rsidR="00DA0553">
        <w:rPr>
          <w:rFonts w:ascii="Verdana" w:eastAsia="Times New Roman" w:hAnsi="Verdana" w:cs="Open Sans"/>
          <w:sz w:val="20"/>
          <w:szCs w:val="20"/>
          <w:lang w:eastAsia="en-GB"/>
        </w:rPr>
        <w:t>L</w:t>
      </w: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evel of innovativeness – new or enhanced existing solution; </w:t>
      </w:r>
    </w:p>
    <w:p w14:paraId="45F53C67" w14:textId="54EBC160" w:rsidR="008650A0" w:rsidRPr="00B733FA" w:rsidRDefault="007F1BE1" w:rsidP="00B733F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justification of innovative </w:t>
      </w:r>
      <w:r w:rsidR="00601A31">
        <w:rPr>
          <w:rFonts w:ascii="Verdana" w:eastAsia="Times New Roman" w:hAnsi="Verdana" w:cs="Open Sans"/>
          <w:sz w:val="20"/>
          <w:szCs w:val="20"/>
          <w:lang w:eastAsia="en-GB"/>
        </w:rPr>
        <w:t>idea/</w:t>
      </w: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solution (maturity of innovative technology/methodology, financial sustainability, </w:t>
      </w:r>
      <w:proofErr w:type="spellStart"/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etc</w:t>
      </w:r>
      <w:proofErr w:type="spellEnd"/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)</w:t>
      </w:r>
      <w:r w:rsidR="00990C07">
        <w:rPr>
          <w:rFonts w:ascii="Verdana" w:eastAsia="Times New Roman" w:hAnsi="Verdana" w:cs="Open Sans"/>
          <w:sz w:val="20"/>
          <w:szCs w:val="20"/>
          <w:lang w:eastAsia="en-GB"/>
        </w:rPr>
        <w:t>;</w:t>
      </w: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 </w:t>
      </w:r>
    </w:p>
    <w:p w14:paraId="04530427" w14:textId="482F8FA4" w:rsidR="00CA606F" w:rsidRPr="00B733FA" w:rsidRDefault="007F1BE1" w:rsidP="00B733F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action plan for implementation of innovative solution;</w:t>
      </w:r>
    </w:p>
    <w:p w14:paraId="39F27253" w14:textId="243C7CD7" w:rsidR="0080226C" w:rsidRPr="00B733FA" w:rsidRDefault="007F1BE1" w:rsidP="00B733F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potential obstacles in implementing innovative </w:t>
      </w:r>
      <w:r w:rsidR="00601A31">
        <w:rPr>
          <w:rFonts w:ascii="Verdana" w:eastAsia="Times New Roman" w:hAnsi="Verdana" w:cs="Open Sans"/>
          <w:sz w:val="20"/>
          <w:szCs w:val="20"/>
          <w:lang w:eastAsia="en-GB"/>
        </w:rPr>
        <w:t>idea/</w:t>
      </w: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solution;</w:t>
      </w:r>
    </w:p>
    <w:p w14:paraId="1FDDC30E" w14:textId="3F8E0644" w:rsidR="00AC3F5D" w:rsidRPr="00B733FA" w:rsidRDefault="007C4721" w:rsidP="00B733F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357" w:hanging="357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Abstract of “Innovative idea” presented in one-minute video recordings.</w:t>
      </w:r>
    </w:p>
    <w:p w14:paraId="5FBF7BE0" w14:textId="77777777" w:rsidR="00AC3F5D" w:rsidRPr="00B733FA" w:rsidRDefault="00AC3F5D" w:rsidP="00B733F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14:paraId="0386A146" w14:textId="11B0A62C" w:rsidR="008650A0" w:rsidRPr="00B733FA" w:rsidRDefault="00AC3F5D" w:rsidP="00B733F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Presentation of “Innovative ideas</w:t>
      </w:r>
      <w:r w:rsidR="007F1BE1">
        <w:rPr>
          <w:rFonts w:ascii="Verdana" w:eastAsia="Times New Roman" w:hAnsi="Verdana" w:cs="Open Sans"/>
          <w:sz w:val="20"/>
          <w:szCs w:val="20"/>
          <w:lang w:eastAsia="en-GB"/>
        </w:rPr>
        <w:t>/solutions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” will be performed at the premises of </w:t>
      </w:r>
      <w:proofErr w:type="spell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Center</w:t>
      </w:r>
      <w:proofErr w:type="spellEnd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for research, innovation and entrepreneurship</w:t>
      </w:r>
      <w:r w:rsid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at the Faculty of Maritime S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tudies Kotor</w:t>
      </w:r>
      <w:r w:rsid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or online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. Each team will have maximum 15 minutes for presentation.</w:t>
      </w:r>
    </w:p>
    <w:p w14:paraId="67C65033" w14:textId="3F608E60" w:rsidR="00AC615A" w:rsidRPr="00B733FA" w:rsidRDefault="00544437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 xml:space="preserve">Official </w:t>
      </w:r>
      <w:r w:rsidR="00AC615A"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Languages</w:t>
      </w:r>
    </w:p>
    <w:p w14:paraId="3DFFB541" w14:textId="1192EFCE" w:rsidR="00AC615A" w:rsidRPr="00B733FA" w:rsidRDefault="00AC615A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English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 and 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Montenegrin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 are the working languages for a </w:t>
      </w:r>
      <w:r w:rsidR="005967E2" w:rsidRPr="00B733FA">
        <w:rPr>
          <w:rFonts w:ascii="Verdana" w:eastAsia="Times New Roman" w:hAnsi="Verdana" w:cs="Open Sans"/>
          <w:sz w:val="20"/>
          <w:szCs w:val="20"/>
          <w:lang w:eastAsia="en-GB"/>
        </w:rPr>
        <w:t>“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Week of BLUE CHALLENGE” 2022. However, all the </w:t>
      </w:r>
      <w:r w:rsidR="009751A8">
        <w:rPr>
          <w:rFonts w:ascii="Verdana" w:eastAsia="Times New Roman" w:hAnsi="Verdana" w:cs="Open Sans"/>
          <w:sz w:val="20"/>
          <w:szCs w:val="20"/>
          <w:lang w:eastAsia="en-GB"/>
        </w:rPr>
        <w:t>documents</w:t>
      </w:r>
      <w:r w:rsidR="009751A8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shall be </w:t>
      </w:r>
      <w:r w:rsidR="00391B60">
        <w:rPr>
          <w:rFonts w:ascii="Verdana" w:eastAsia="Times New Roman" w:hAnsi="Verdana" w:cs="Open Sans"/>
          <w:sz w:val="20"/>
          <w:szCs w:val="20"/>
          <w:lang w:eastAsia="en-GB"/>
        </w:rPr>
        <w:t xml:space="preserve">prepared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in English</w:t>
      </w:r>
      <w:r w:rsidR="00BC34C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, including PPT and short video presentation,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while </w:t>
      </w:r>
      <w:r w:rsidR="00BC34C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in-vivo oral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presentations </w:t>
      </w:r>
      <w:r w:rsidR="00BC34C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may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be conducted in Montenegrin.</w:t>
      </w:r>
    </w:p>
    <w:p w14:paraId="15D95AB4" w14:textId="355A54A1" w:rsidR="00AC615A" w:rsidRPr="00B733FA" w:rsidRDefault="00AC615A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 xml:space="preserve">Supervisors &amp; </w:t>
      </w:r>
      <w:r w:rsidR="007F4C4D"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Evaluators </w:t>
      </w:r>
    </w:p>
    <w:p w14:paraId="4E7967EF" w14:textId="4569C720" w:rsidR="008650A0" w:rsidRPr="00B733FA" w:rsidRDefault="00E516CC" w:rsidP="00B733F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Team s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upervisors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will include a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cademic </w:t>
      </w:r>
      <w:r w:rsidR="007F4C4D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staff 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from the </w:t>
      </w:r>
      <w:proofErr w:type="spellStart"/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Center</w:t>
      </w:r>
      <w:proofErr w:type="spellEnd"/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for Researches, Innovation and Entrepreneurship of the Faculty of Maritime Studies Kotor</w:t>
      </w:r>
      <w:r w:rsidR="009F6330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University of Montenegro</w:t>
      </w:r>
      <w:r w:rsidR="009F6330" w:rsidRPr="00B733FA">
        <w:rPr>
          <w:rFonts w:ascii="Verdana" w:eastAsia="Times New Roman" w:hAnsi="Verdana" w:cs="Open Sans"/>
          <w:sz w:val="20"/>
          <w:szCs w:val="20"/>
          <w:lang w:eastAsia="en-GB"/>
        </w:rPr>
        <w:t>.</w:t>
      </w:r>
    </w:p>
    <w:p w14:paraId="22950CAD" w14:textId="075ECA23" w:rsidR="00AC615A" w:rsidRPr="00B733FA" w:rsidRDefault="00E516CC" w:rsidP="00B733F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Team e</w:t>
      </w:r>
      <w:r w:rsidR="007F4C4D" w:rsidRPr="00B733FA">
        <w:rPr>
          <w:rFonts w:ascii="Verdana" w:eastAsia="Times New Roman" w:hAnsi="Verdana" w:cs="Open Sans"/>
          <w:sz w:val="20"/>
          <w:szCs w:val="20"/>
          <w:lang w:eastAsia="en-GB"/>
        </w:rPr>
        <w:t>valuators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will include 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experts from academi</w:t>
      </w:r>
      <w:r w:rsidR="007F4C4D" w:rsidRPr="00B733FA">
        <w:rPr>
          <w:rFonts w:ascii="Verdana" w:eastAsia="Times New Roman" w:hAnsi="Verdana" w:cs="Open Sans"/>
          <w:sz w:val="20"/>
          <w:szCs w:val="20"/>
          <w:lang w:eastAsia="en-GB"/>
        </w:rPr>
        <w:t>a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and </w:t>
      </w:r>
      <w:r w:rsidR="007F4C4D" w:rsidRPr="00B733FA">
        <w:rPr>
          <w:rFonts w:ascii="Verdana" w:eastAsia="Times New Roman" w:hAnsi="Verdana" w:cs="Open Sans"/>
          <w:sz w:val="20"/>
          <w:szCs w:val="20"/>
          <w:lang w:eastAsia="en-GB"/>
        </w:rPr>
        <w:t>business/innovation sector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. </w:t>
      </w:r>
    </w:p>
    <w:p w14:paraId="4B13FBF3" w14:textId="5A7D5FCE" w:rsidR="008650A0" w:rsidRPr="00B733FA" w:rsidRDefault="008650A0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Evaluation criteria</w:t>
      </w:r>
    </w:p>
    <w:p w14:paraId="58B56E78" w14:textId="278827F9" w:rsidR="008650A0" w:rsidRPr="00B733FA" w:rsidRDefault="007F4C4D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The best performing teams will be </w:t>
      </w:r>
      <w:r w:rsidR="00B24B24" w:rsidRPr="00B733FA">
        <w:rPr>
          <w:rFonts w:ascii="Verdana" w:eastAsia="Times New Roman" w:hAnsi="Verdana" w:cs="Open Sans"/>
          <w:sz w:val="20"/>
          <w:szCs w:val="20"/>
          <w:lang w:eastAsia="en-GB"/>
        </w:rPr>
        <w:t>selected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by evaluators based on the following assessment criteria</w:t>
      </w:r>
      <w:r w:rsidR="008650A0" w:rsidRPr="00B733FA">
        <w:rPr>
          <w:rFonts w:ascii="Verdana" w:eastAsia="Times New Roman" w:hAnsi="Verdana" w:cs="Open Sans"/>
          <w:sz w:val="20"/>
          <w:szCs w:val="20"/>
          <w:lang w:eastAsia="en-GB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712E" w:rsidRPr="007F1BE1" w14:paraId="50E67E9D" w14:textId="77777777" w:rsidTr="00444BF2">
        <w:tc>
          <w:tcPr>
            <w:tcW w:w="4508" w:type="dxa"/>
            <w:vAlign w:val="center"/>
          </w:tcPr>
          <w:p w14:paraId="435BDF97" w14:textId="2D7244BD" w:rsidR="008650A0" w:rsidRPr="00B733FA" w:rsidRDefault="00EF7081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 xml:space="preserve">Team </w:t>
            </w:r>
            <w:proofErr w:type="spellStart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multidisciplinarity</w:t>
            </w:r>
            <w:proofErr w:type="spellEnd"/>
          </w:p>
        </w:tc>
        <w:tc>
          <w:tcPr>
            <w:tcW w:w="4508" w:type="dxa"/>
            <w:vAlign w:val="center"/>
          </w:tcPr>
          <w:p w14:paraId="369D7035" w14:textId="5A7D37B5" w:rsidR="008650A0" w:rsidRPr="00B733FA" w:rsidRDefault="00B24B24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proofErr w:type="gramStart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max</w:t>
            </w:r>
            <w:proofErr w:type="gramEnd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 xml:space="preserve">. </w:t>
            </w:r>
            <w:r w:rsidR="00513A2E"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10</w:t>
            </w: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 xml:space="preserve"> points</w:t>
            </w:r>
          </w:p>
        </w:tc>
      </w:tr>
      <w:tr w:rsidR="008E712E" w:rsidRPr="007F1BE1" w14:paraId="1FB1EE66" w14:textId="77777777" w:rsidTr="00444BF2">
        <w:tc>
          <w:tcPr>
            <w:tcW w:w="4508" w:type="dxa"/>
            <w:vAlign w:val="center"/>
          </w:tcPr>
          <w:p w14:paraId="748ABC30" w14:textId="6DCE4E00" w:rsidR="00B24B24" w:rsidRPr="00B733FA" w:rsidRDefault="00B24B24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Gender equality o</w:t>
            </w:r>
            <w:r w:rsidR="00EF7081"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n the</w:t>
            </w: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 xml:space="preserve"> team</w:t>
            </w:r>
          </w:p>
        </w:tc>
        <w:tc>
          <w:tcPr>
            <w:tcW w:w="4508" w:type="dxa"/>
            <w:vAlign w:val="center"/>
          </w:tcPr>
          <w:p w14:paraId="09626B10" w14:textId="45ADD93F" w:rsidR="00B24B24" w:rsidRPr="00B733FA" w:rsidRDefault="00B24B24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proofErr w:type="gramStart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max</w:t>
            </w:r>
            <w:proofErr w:type="gramEnd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 xml:space="preserve">. </w:t>
            </w:r>
            <w:r w:rsidR="00513A2E"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10</w:t>
            </w: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 xml:space="preserve"> points</w:t>
            </w:r>
          </w:p>
        </w:tc>
      </w:tr>
      <w:tr w:rsidR="008E712E" w:rsidRPr="007F1BE1" w14:paraId="2AA31C9A" w14:textId="77777777" w:rsidTr="00444BF2">
        <w:tc>
          <w:tcPr>
            <w:tcW w:w="4508" w:type="dxa"/>
            <w:vAlign w:val="center"/>
          </w:tcPr>
          <w:p w14:paraId="35943350" w14:textId="2C38FA0B" w:rsidR="008650A0" w:rsidRPr="00B733FA" w:rsidRDefault="00EF7081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Level of inventiveness</w:t>
            </w:r>
          </w:p>
        </w:tc>
        <w:tc>
          <w:tcPr>
            <w:tcW w:w="4508" w:type="dxa"/>
            <w:vAlign w:val="center"/>
          </w:tcPr>
          <w:p w14:paraId="11815B95" w14:textId="20DD3A9C" w:rsidR="008650A0" w:rsidRPr="00B733FA" w:rsidRDefault="00B24B24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proofErr w:type="gramStart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max</w:t>
            </w:r>
            <w:proofErr w:type="gramEnd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. 50 points</w:t>
            </w:r>
          </w:p>
        </w:tc>
      </w:tr>
      <w:tr w:rsidR="008E712E" w:rsidRPr="007F1BE1" w14:paraId="029FD4DA" w14:textId="77777777" w:rsidTr="00444BF2">
        <w:tc>
          <w:tcPr>
            <w:tcW w:w="4508" w:type="dxa"/>
            <w:vAlign w:val="center"/>
          </w:tcPr>
          <w:p w14:paraId="4E8CFFA2" w14:textId="3C6A91CB" w:rsidR="008650A0" w:rsidRPr="00B733FA" w:rsidRDefault="00EF7081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Quality of idea presentation</w:t>
            </w:r>
          </w:p>
        </w:tc>
        <w:tc>
          <w:tcPr>
            <w:tcW w:w="4508" w:type="dxa"/>
            <w:vAlign w:val="center"/>
          </w:tcPr>
          <w:p w14:paraId="1237D2D4" w14:textId="5F67E5EC" w:rsidR="008650A0" w:rsidRPr="00B733FA" w:rsidRDefault="00B24B24" w:rsidP="00B733FA">
            <w:pPr>
              <w:spacing w:before="60" w:after="60" w:line="276" w:lineRule="auto"/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</w:pPr>
            <w:proofErr w:type="gramStart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max</w:t>
            </w:r>
            <w:proofErr w:type="gramEnd"/>
            <w:r w:rsidRPr="00B733FA">
              <w:rPr>
                <w:rFonts w:ascii="Verdana" w:eastAsia="Times New Roman" w:hAnsi="Verdana" w:cs="Open Sans"/>
                <w:sz w:val="18"/>
                <w:szCs w:val="20"/>
                <w:lang w:eastAsia="en-GB"/>
              </w:rPr>
              <w:t>. 30 points</w:t>
            </w:r>
          </w:p>
        </w:tc>
      </w:tr>
      <w:tr w:rsidR="008E712E" w:rsidRPr="007F1BE1" w14:paraId="112150BF" w14:textId="77777777" w:rsidTr="00444BF2">
        <w:tc>
          <w:tcPr>
            <w:tcW w:w="4508" w:type="dxa"/>
            <w:vAlign w:val="center"/>
          </w:tcPr>
          <w:p w14:paraId="48B56DC3" w14:textId="77777777" w:rsidR="008650A0" w:rsidRPr="00B733FA" w:rsidRDefault="008650A0" w:rsidP="00B733FA">
            <w:pPr>
              <w:spacing w:before="60" w:after="60" w:line="276" w:lineRule="auto"/>
              <w:rPr>
                <w:rFonts w:ascii="Verdana" w:eastAsia="Times New Roman" w:hAnsi="Verdana" w:cs="Open Sans"/>
                <w:b/>
                <w:sz w:val="18"/>
                <w:szCs w:val="20"/>
                <w:lang w:eastAsia="en-GB"/>
              </w:rPr>
            </w:pPr>
            <w:r w:rsidRPr="00B733FA">
              <w:rPr>
                <w:rFonts w:ascii="Verdana" w:eastAsia="Times New Roman" w:hAnsi="Verdana" w:cs="Open Sans"/>
                <w:b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4508" w:type="dxa"/>
            <w:vAlign w:val="center"/>
          </w:tcPr>
          <w:p w14:paraId="73409F04" w14:textId="2FEC6C05" w:rsidR="008650A0" w:rsidRPr="00B733FA" w:rsidRDefault="00B24B24" w:rsidP="00B733FA">
            <w:pPr>
              <w:spacing w:before="60" w:after="60" w:line="276" w:lineRule="auto"/>
              <w:rPr>
                <w:rFonts w:ascii="Verdana" w:eastAsia="Times New Roman" w:hAnsi="Verdana" w:cs="Open Sans"/>
                <w:b/>
                <w:sz w:val="18"/>
                <w:szCs w:val="20"/>
                <w:lang w:eastAsia="en-GB"/>
              </w:rPr>
            </w:pPr>
            <w:proofErr w:type="gramStart"/>
            <w:r w:rsidRPr="00B733FA">
              <w:rPr>
                <w:rFonts w:ascii="Verdana" w:eastAsia="Times New Roman" w:hAnsi="Verdana" w:cs="Open Sans"/>
                <w:b/>
                <w:sz w:val="18"/>
                <w:szCs w:val="20"/>
                <w:lang w:eastAsia="en-GB"/>
              </w:rPr>
              <w:t>max</w:t>
            </w:r>
            <w:proofErr w:type="gramEnd"/>
            <w:r w:rsidRPr="00B733FA">
              <w:rPr>
                <w:rFonts w:ascii="Verdana" w:eastAsia="Times New Roman" w:hAnsi="Verdana" w:cs="Open Sans"/>
                <w:b/>
                <w:sz w:val="18"/>
                <w:szCs w:val="20"/>
                <w:lang w:eastAsia="en-GB"/>
              </w:rPr>
              <w:t>. 100 points</w:t>
            </w:r>
          </w:p>
        </w:tc>
      </w:tr>
    </w:tbl>
    <w:p w14:paraId="67925F53" w14:textId="4770992B" w:rsidR="000E3BB5" w:rsidRPr="00B733FA" w:rsidRDefault="000E3BB5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lastRenderedPageBreak/>
        <w:t>Benefits for participants</w:t>
      </w:r>
    </w:p>
    <w:p w14:paraId="755FDC6C" w14:textId="3E5921A3" w:rsidR="000E3BB5" w:rsidRPr="00B733FA" w:rsidRDefault="005813A7" w:rsidP="000E3BB5">
      <w:pPr>
        <w:shd w:val="clear" w:color="auto" w:fill="FFFFFF"/>
        <w:spacing w:after="12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Participants of the “</w:t>
      </w:r>
      <w:r w:rsidR="000E3BB5" w:rsidRPr="00B733FA">
        <w:rPr>
          <w:rFonts w:ascii="Verdana" w:eastAsia="Times New Roman" w:hAnsi="Verdana" w:cs="Open Sans"/>
          <w:sz w:val="20"/>
          <w:szCs w:val="20"/>
          <w:lang w:eastAsia="en-GB"/>
        </w:rPr>
        <w:t>Week of BLUE CHALLENGE” will benefit from:</w:t>
      </w:r>
    </w:p>
    <w:p w14:paraId="7998234D" w14:textId="2433A722" w:rsidR="000E3BB5" w:rsidRPr="00B733FA" w:rsidRDefault="000E3BB5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5-days professional development focused on</w:t>
      </w:r>
      <w:r w:rsidR="008E712E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brainstorming, idea generations, experimenting, </w:t>
      </w:r>
      <w:proofErr w:type="spellStart"/>
      <w:r w:rsidR="008E712E" w:rsidRPr="00B733FA">
        <w:rPr>
          <w:rFonts w:ascii="Verdana" w:eastAsia="Times New Roman" w:hAnsi="Verdana" w:cs="Open Sans"/>
          <w:sz w:val="20"/>
          <w:szCs w:val="20"/>
          <w:lang w:eastAsia="en-GB"/>
        </w:rPr>
        <w:t>etc</w:t>
      </w:r>
      <w:proofErr w:type="spellEnd"/>
      <w:r w:rsidR="00267805" w:rsidRPr="007F1BE1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14:paraId="5C8F3BC7" w14:textId="5214106E" w:rsidR="000E3BB5" w:rsidRPr="00B733FA" w:rsidRDefault="000E3BB5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access to the premises, equipment, and resources of the </w:t>
      </w:r>
      <w:proofErr w:type="spell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Center</w:t>
      </w:r>
      <w:proofErr w:type="spellEnd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for Research, Innovation and Entrepreneurship of the Faculty of Maritime Studies K</w:t>
      </w:r>
      <w:r w:rsidR="00267805" w:rsidRPr="007F1BE1">
        <w:rPr>
          <w:rFonts w:ascii="Verdana" w:eastAsia="Times New Roman" w:hAnsi="Verdana" w:cs="Open Sans"/>
          <w:sz w:val="20"/>
          <w:szCs w:val="20"/>
          <w:lang w:eastAsia="en-GB"/>
        </w:rPr>
        <w:t>otor (University of Montenegro);</w:t>
      </w:r>
    </w:p>
    <w:p w14:paraId="433509F3" w14:textId="7B115B1F" w:rsidR="000E3BB5" w:rsidRPr="00B733FA" w:rsidRDefault="008E712E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networking opportunity </w:t>
      </w:r>
      <w:r w:rsidR="000E3BB5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with experienced innovators and </w:t>
      </w:r>
      <w:r w:rsidR="00267805" w:rsidRPr="007F1BE1">
        <w:rPr>
          <w:rFonts w:ascii="Verdana" w:eastAsia="Times New Roman" w:hAnsi="Verdana" w:cs="Open Sans"/>
          <w:sz w:val="20"/>
          <w:szCs w:val="20"/>
          <w:lang w:eastAsia="en-GB"/>
        </w:rPr>
        <w:t>entrepreneurs;</w:t>
      </w:r>
    </w:p>
    <w:p w14:paraId="6EB71CCF" w14:textId="31204351" w:rsidR="000E3BB5" w:rsidRPr="00B733FA" w:rsidRDefault="008E712E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opportunity for p</w:t>
      </w:r>
      <w:r w:rsidR="005813A7" w:rsidRPr="00B733FA">
        <w:rPr>
          <w:rFonts w:ascii="Verdana" w:eastAsia="Times New Roman" w:hAnsi="Verdana" w:cs="Open Sans"/>
          <w:sz w:val="20"/>
          <w:szCs w:val="20"/>
          <w:lang w:eastAsia="en-GB"/>
        </w:rPr>
        <w:t>romoti</w:t>
      </w:r>
      <w:r w:rsidR="005813A7" w:rsidRPr="007F1BE1">
        <w:rPr>
          <w:rFonts w:ascii="Verdana" w:eastAsia="Times New Roman" w:hAnsi="Verdana" w:cs="Open Sans"/>
          <w:sz w:val="20"/>
          <w:szCs w:val="20"/>
          <w:lang w:eastAsia="en-GB"/>
        </w:rPr>
        <w:t>on of</w:t>
      </w:r>
      <w:r w:rsidR="005813A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innovative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ideas</w:t>
      </w:r>
      <w:r w:rsidR="005813A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through</w:t>
      </w:r>
      <w:r w:rsidR="005813A7"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 Blue Economy Knowledge Sharing HUB</w:t>
      </w:r>
      <w:r w:rsidR="005813A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hyperlink r:id="rId10" w:history="1">
        <w:r w:rsidR="005813A7" w:rsidRPr="00B733FA">
          <w:rPr>
            <w:rStyle w:val="Hyperlink"/>
            <w:rFonts w:ascii="Verdana" w:eastAsia="Times New Roman" w:hAnsi="Verdana" w:cs="Open Sans"/>
            <w:color w:val="auto"/>
            <w:sz w:val="20"/>
            <w:szCs w:val="20"/>
            <w:lang w:eastAsia="en-GB"/>
          </w:rPr>
          <w:t>https://www.bluehub.ucg.ac.me/</w:t>
        </w:r>
      </w:hyperlink>
      <w:r w:rsidR="00267805" w:rsidRPr="007F1BE1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14:paraId="01D9318E" w14:textId="6E05E454" w:rsidR="000E3BB5" w:rsidRPr="007F1BE1" w:rsidRDefault="00267805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b</w:t>
      </w:r>
      <w:r w:rsidR="005813A7" w:rsidRPr="00B733FA">
        <w:rPr>
          <w:rFonts w:ascii="Verdana" w:eastAsia="Times New Roman" w:hAnsi="Verdana" w:cs="Open Sans"/>
          <w:sz w:val="20"/>
          <w:szCs w:val="20"/>
          <w:lang w:eastAsia="en-GB"/>
        </w:rPr>
        <w:t>ecoming</w:t>
      </w:r>
      <w:r w:rsidR="000E3BB5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an alumni of the “Week of BLUE CHALLENGE"</w:t>
      </w:r>
      <w:r w:rsidR="00542299" w:rsidRPr="007F1BE1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14:paraId="4C57AC07" w14:textId="26233DF2" w:rsidR="00542299" w:rsidRPr="00B733FA" w:rsidRDefault="00542299" w:rsidP="00B733FA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gramStart"/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>receiving</w:t>
      </w:r>
      <w:proofErr w:type="gramEnd"/>
      <w:r w:rsidRPr="007F1BE1">
        <w:rPr>
          <w:rFonts w:ascii="Verdana" w:eastAsia="Times New Roman" w:hAnsi="Verdana" w:cs="Open Sans"/>
          <w:sz w:val="20"/>
          <w:szCs w:val="20"/>
          <w:lang w:eastAsia="en-GB"/>
        </w:rPr>
        <w:t xml:space="preserve"> a reward for good innovative solution. </w:t>
      </w:r>
    </w:p>
    <w:p w14:paraId="560A902A" w14:textId="414EBECA" w:rsidR="00AC615A" w:rsidRPr="00B733FA" w:rsidRDefault="007F324F" w:rsidP="00B733FA">
      <w:pPr>
        <w:pStyle w:val="Heading1"/>
        <w:numPr>
          <w:ilvl w:val="0"/>
          <w:numId w:val="13"/>
        </w:numPr>
        <w:spacing w:after="120"/>
        <w:ind w:left="357" w:hanging="35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 xml:space="preserve">Structure of the Organization </w:t>
      </w:r>
    </w:p>
    <w:p w14:paraId="6E497AA4" w14:textId="12C0DB94" w:rsidR="00AC615A" w:rsidRPr="00B733FA" w:rsidRDefault="008650A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Organizer</w:t>
      </w:r>
      <w:r w:rsidR="00AC615A"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: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 </w:t>
      </w:r>
      <w:proofErr w:type="spell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Center</w:t>
      </w:r>
      <w:proofErr w:type="spellEnd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for Research, Innovation and Entrepreneurship of the Faculty of Maritime Studies Kotor</w:t>
      </w:r>
      <w:r w:rsidR="0055423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University of Montenegro</w:t>
      </w:r>
    </w:p>
    <w:p w14:paraId="13F2C830" w14:textId="77777777" w:rsidR="008650A0" w:rsidRPr="00B733FA" w:rsidRDefault="008650A0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Co</w:t>
      </w:r>
      <w:r w:rsidR="00DC5161"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-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organizers: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 Ch</w:t>
      </w:r>
      <w:r w:rsidR="00DC5161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amber of Economy of Montenegro,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Innovation and Entrepreneurship </w:t>
      </w:r>
      <w:proofErr w:type="spell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Center</w:t>
      </w:r>
      <w:proofErr w:type="spellEnd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Tehnopolis</w:t>
      </w:r>
      <w:proofErr w:type="spellEnd"/>
    </w:p>
    <w:p w14:paraId="63F68E69" w14:textId="66AEEFBB" w:rsidR="00AC615A" w:rsidRPr="00B733FA" w:rsidRDefault="00AC615A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With support from: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 </w:t>
      </w:r>
      <w:r w:rsidR="00BC34C7"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Erasmus + </w:t>
      </w: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>BLUEWBC Consortium                </w:t>
      </w:r>
    </w:p>
    <w:p w14:paraId="04C23C19" w14:textId="235FB66A" w:rsidR="00AC615A" w:rsidRPr="00B733FA" w:rsidRDefault="00AC615A" w:rsidP="00B733FA">
      <w:pPr>
        <w:pStyle w:val="Heading1"/>
        <w:numPr>
          <w:ilvl w:val="0"/>
          <w:numId w:val="13"/>
        </w:numPr>
        <w:spacing w:after="120"/>
        <w:ind w:left="567" w:hanging="567"/>
        <w:rPr>
          <w:rFonts w:ascii="Verdana" w:eastAsia="Times New Roman" w:hAnsi="Verdana" w:cstheme="minorHAnsi"/>
          <w:color w:val="auto"/>
          <w:sz w:val="24"/>
          <w:lang w:eastAsia="en-GB"/>
        </w:rPr>
      </w:pPr>
      <w:r w:rsidRPr="00B733FA">
        <w:rPr>
          <w:rFonts w:ascii="Verdana" w:eastAsia="Times New Roman" w:hAnsi="Verdana" w:cstheme="minorHAnsi"/>
          <w:color w:val="auto"/>
          <w:sz w:val="24"/>
          <w:lang w:eastAsia="en-GB"/>
        </w:rPr>
        <w:t>Data Protection</w:t>
      </w:r>
    </w:p>
    <w:p w14:paraId="2FBADFF7" w14:textId="32EA6D2A" w:rsidR="00DA0553" w:rsidRPr="00B733FA" w:rsidRDefault="00554237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sz w:val="20"/>
          <w:szCs w:val="20"/>
          <w:lang w:eastAsia="en-GB"/>
        </w:rPr>
        <w:t xml:space="preserve">Organisers </w:t>
      </w:r>
      <w:r w:rsidR="00AC615A" w:rsidRPr="00B733FA">
        <w:rPr>
          <w:rFonts w:ascii="Verdana" w:eastAsia="Times New Roman" w:hAnsi="Verdana" w:cs="Open Sans"/>
          <w:sz w:val="20"/>
          <w:szCs w:val="20"/>
          <w:lang w:eastAsia="en-GB"/>
        </w:rPr>
        <w:t>give great importance to the responsible and transparent management of personal data.</w:t>
      </w:r>
    </w:p>
    <w:p w14:paraId="46E9103A" w14:textId="54E10DDE" w:rsidR="00AC615A" w:rsidRPr="00B733FA" w:rsidRDefault="00AC615A" w:rsidP="00B733FA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Click </w:t>
      </w:r>
      <w:hyperlink r:id="rId11" w:history="1">
        <w:r w:rsidRPr="00FF72EC">
          <w:rPr>
            <w:rStyle w:val="Hyperlink"/>
            <w:rFonts w:ascii="Verdana" w:eastAsia="Times New Roman" w:hAnsi="Verdana" w:cs="Open Sans"/>
            <w:b/>
            <w:bCs/>
            <w:sz w:val="20"/>
            <w:szCs w:val="20"/>
            <w:lang w:eastAsia="en-GB"/>
          </w:rPr>
          <w:t>HERE</w:t>
        </w:r>
      </w:hyperlink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to apply. See you on a </w:t>
      </w:r>
      <w:r w:rsidR="00BE3626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“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Week of BLUE CHALLENGE” @ Faculty of Maritime Studies</w:t>
      </w:r>
      <w:r w:rsidR="003350E9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Kotor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from </w:t>
      </w:r>
      <w:r w:rsidR="008F43E3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23 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November to </w:t>
      </w:r>
      <w:r w:rsidR="008F43E3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29 </w:t>
      </w:r>
      <w:r w:rsidRPr="00B733FA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November 2022. </w:t>
      </w:r>
    </w:p>
    <w:p w14:paraId="7620531D" w14:textId="77777777" w:rsidR="0020592C" w:rsidRDefault="0020592C" w:rsidP="00B733FA">
      <w:pPr>
        <w:spacing w:line="276" w:lineRule="auto"/>
        <w:jc w:val="both"/>
        <w:rPr>
          <w:rFonts w:ascii="Verdana" w:hAnsi="Verdana"/>
        </w:rPr>
      </w:pPr>
    </w:p>
    <w:p w14:paraId="19E38A8B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4946B2AA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3840F821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2F7BD1B2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3C286CFC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75E9D8C9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272E7DAC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3D9803A1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0BD010A8" w14:textId="77777777" w:rsidR="00687FF9" w:rsidRDefault="00687FF9" w:rsidP="00B733FA">
      <w:pPr>
        <w:spacing w:line="276" w:lineRule="auto"/>
        <w:jc w:val="both"/>
        <w:rPr>
          <w:rFonts w:ascii="Verdana" w:hAnsi="Verdana"/>
        </w:rPr>
      </w:pPr>
    </w:p>
    <w:p w14:paraId="59DA886B" w14:textId="77777777" w:rsidR="00687FF9" w:rsidRPr="00B733FA" w:rsidRDefault="00687FF9" w:rsidP="00687FF9">
      <w:pPr>
        <w:spacing w:line="276" w:lineRule="auto"/>
        <w:jc w:val="both"/>
        <w:rPr>
          <w:rFonts w:ascii="Verdana" w:hAnsi="Verdana"/>
        </w:rPr>
      </w:pPr>
      <w:bookmarkStart w:id="0" w:name="_GoBack"/>
      <w:bookmarkEnd w:id="0"/>
    </w:p>
    <w:sectPr w:rsidR="00687FF9" w:rsidRPr="00B7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20000287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25A"/>
    <w:multiLevelType w:val="hybridMultilevel"/>
    <w:tmpl w:val="70C23E76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2126"/>
    <w:multiLevelType w:val="hybridMultilevel"/>
    <w:tmpl w:val="B656AEE4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0C3"/>
    <w:multiLevelType w:val="multilevel"/>
    <w:tmpl w:val="51B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0324F"/>
    <w:multiLevelType w:val="hybridMultilevel"/>
    <w:tmpl w:val="8D8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6AE5"/>
    <w:multiLevelType w:val="multilevel"/>
    <w:tmpl w:val="1FF6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01021"/>
    <w:multiLevelType w:val="hybridMultilevel"/>
    <w:tmpl w:val="7638DA34"/>
    <w:lvl w:ilvl="0" w:tplc="5C3E2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7261D"/>
    <w:multiLevelType w:val="multilevel"/>
    <w:tmpl w:val="D24A17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34F92"/>
    <w:multiLevelType w:val="hybridMultilevel"/>
    <w:tmpl w:val="5EF6784E"/>
    <w:lvl w:ilvl="0" w:tplc="EBD04E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156F"/>
    <w:multiLevelType w:val="multilevel"/>
    <w:tmpl w:val="D24A179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C0AC1"/>
    <w:multiLevelType w:val="hybridMultilevel"/>
    <w:tmpl w:val="779C0C74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62B8"/>
    <w:multiLevelType w:val="hybridMultilevel"/>
    <w:tmpl w:val="137240A6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FA3"/>
    <w:multiLevelType w:val="hybridMultilevel"/>
    <w:tmpl w:val="D1A893FC"/>
    <w:lvl w:ilvl="0" w:tplc="EBD04E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E45E8"/>
    <w:multiLevelType w:val="hybridMultilevel"/>
    <w:tmpl w:val="3A68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5CE0"/>
    <w:multiLevelType w:val="hybridMultilevel"/>
    <w:tmpl w:val="7ECE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1F66"/>
    <w:multiLevelType w:val="multilevel"/>
    <w:tmpl w:val="7430D5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40814"/>
    <w:multiLevelType w:val="multilevel"/>
    <w:tmpl w:val="424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E6073"/>
    <w:multiLevelType w:val="multilevel"/>
    <w:tmpl w:val="CDAE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41F7D"/>
    <w:multiLevelType w:val="multilevel"/>
    <w:tmpl w:val="71C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57154"/>
    <w:multiLevelType w:val="multilevel"/>
    <w:tmpl w:val="C75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E42A7"/>
    <w:multiLevelType w:val="hybridMultilevel"/>
    <w:tmpl w:val="611001C8"/>
    <w:lvl w:ilvl="0" w:tplc="588EB358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454F"/>
    <w:multiLevelType w:val="hybridMultilevel"/>
    <w:tmpl w:val="4B82104E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04569"/>
    <w:multiLevelType w:val="hybridMultilevel"/>
    <w:tmpl w:val="0CCE897E"/>
    <w:lvl w:ilvl="0" w:tplc="0AC47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E1D73"/>
    <w:multiLevelType w:val="hybridMultilevel"/>
    <w:tmpl w:val="057E05F0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4583"/>
    <w:multiLevelType w:val="multilevel"/>
    <w:tmpl w:val="D24A179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D35A8"/>
    <w:multiLevelType w:val="hybridMultilevel"/>
    <w:tmpl w:val="C4765646"/>
    <w:lvl w:ilvl="0" w:tplc="A61AC14A">
      <w:numFmt w:val="bullet"/>
      <w:lvlText w:val="•"/>
      <w:lvlJc w:val="left"/>
      <w:pPr>
        <w:ind w:left="1074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2"/>
  </w:num>
  <w:num w:numId="5">
    <w:abstractNumId w:val="18"/>
  </w:num>
  <w:num w:numId="6">
    <w:abstractNumId w:val="17"/>
  </w:num>
  <w:num w:numId="7">
    <w:abstractNumId w:val="13"/>
  </w:num>
  <w:num w:numId="8">
    <w:abstractNumId w:val="3"/>
  </w:num>
  <w:num w:numId="9">
    <w:abstractNumId w:val="24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23"/>
  </w:num>
  <w:num w:numId="15">
    <w:abstractNumId w:val="8"/>
  </w:num>
  <w:num w:numId="16">
    <w:abstractNumId w:val="14"/>
  </w:num>
  <w:num w:numId="17">
    <w:abstractNumId w:val="0"/>
  </w:num>
  <w:num w:numId="18">
    <w:abstractNumId w:val="10"/>
  </w:num>
  <w:num w:numId="19">
    <w:abstractNumId w:val="1"/>
  </w:num>
  <w:num w:numId="20">
    <w:abstractNumId w:val="21"/>
  </w:num>
  <w:num w:numId="21">
    <w:abstractNumId w:val="20"/>
  </w:num>
  <w:num w:numId="22">
    <w:abstractNumId w:val="7"/>
  </w:num>
  <w:num w:numId="23">
    <w:abstractNumId w:val="9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5A"/>
    <w:rsid w:val="0006198B"/>
    <w:rsid w:val="000E3BB5"/>
    <w:rsid w:val="0013330A"/>
    <w:rsid w:val="00155022"/>
    <w:rsid w:val="001B0ECF"/>
    <w:rsid w:val="0020592C"/>
    <w:rsid w:val="00225A1E"/>
    <w:rsid w:val="002266D0"/>
    <w:rsid w:val="00241E37"/>
    <w:rsid w:val="002457BA"/>
    <w:rsid w:val="00267805"/>
    <w:rsid w:val="002B3E17"/>
    <w:rsid w:val="002F38F7"/>
    <w:rsid w:val="00320293"/>
    <w:rsid w:val="003350E9"/>
    <w:rsid w:val="00350DFC"/>
    <w:rsid w:val="00391B60"/>
    <w:rsid w:val="003B3475"/>
    <w:rsid w:val="00440F10"/>
    <w:rsid w:val="00444BF2"/>
    <w:rsid w:val="004601BE"/>
    <w:rsid w:val="00463EED"/>
    <w:rsid w:val="004F32F7"/>
    <w:rsid w:val="00513A2E"/>
    <w:rsid w:val="00542299"/>
    <w:rsid w:val="00544437"/>
    <w:rsid w:val="00554237"/>
    <w:rsid w:val="00556908"/>
    <w:rsid w:val="005813A7"/>
    <w:rsid w:val="00587C9D"/>
    <w:rsid w:val="005943AA"/>
    <w:rsid w:val="005967E2"/>
    <w:rsid w:val="005B061B"/>
    <w:rsid w:val="005E0A40"/>
    <w:rsid w:val="00601A31"/>
    <w:rsid w:val="00687FF9"/>
    <w:rsid w:val="006C2074"/>
    <w:rsid w:val="006D3936"/>
    <w:rsid w:val="00755961"/>
    <w:rsid w:val="007C4721"/>
    <w:rsid w:val="007F1BE1"/>
    <w:rsid w:val="007F324F"/>
    <w:rsid w:val="007F4C4D"/>
    <w:rsid w:val="0080226C"/>
    <w:rsid w:val="008650A0"/>
    <w:rsid w:val="008768AA"/>
    <w:rsid w:val="008E712E"/>
    <w:rsid w:val="008F43E3"/>
    <w:rsid w:val="009751A8"/>
    <w:rsid w:val="009837A3"/>
    <w:rsid w:val="00990C07"/>
    <w:rsid w:val="009F6330"/>
    <w:rsid w:val="00AB3DDD"/>
    <w:rsid w:val="00AC3F5D"/>
    <w:rsid w:val="00AC615A"/>
    <w:rsid w:val="00B24B24"/>
    <w:rsid w:val="00B3094C"/>
    <w:rsid w:val="00B525C3"/>
    <w:rsid w:val="00B53FB4"/>
    <w:rsid w:val="00B6313D"/>
    <w:rsid w:val="00B733FA"/>
    <w:rsid w:val="00BC34C7"/>
    <w:rsid w:val="00BD6F62"/>
    <w:rsid w:val="00BE3626"/>
    <w:rsid w:val="00BF62AA"/>
    <w:rsid w:val="00C60426"/>
    <w:rsid w:val="00C74849"/>
    <w:rsid w:val="00CA606F"/>
    <w:rsid w:val="00D04E7B"/>
    <w:rsid w:val="00D5596E"/>
    <w:rsid w:val="00D63629"/>
    <w:rsid w:val="00DA0553"/>
    <w:rsid w:val="00DC5161"/>
    <w:rsid w:val="00E041A3"/>
    <w:rsid w:val="00E105E2"/>
    <w:rsid w:val="00E516CC"/>
    <w:rsid w:val="00EF7081"/>
    <w:rsid w:val="00F176BE"/>
    <w:rsid w:val="00F96067"/>
    <w:rsid w:val="00FC060A"/>
    <w:rsid w:val="00FE01BC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36C3"/>
  <w15:chartTrackingRefBased/>
  <w15:docId w15:val="{D052A8D9-F3D9-4889-A525-B77A0C36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07"/>
  </w:style>
  <w:style w:type="paragraph" w:styleId="Heading1">
    <w:name w:val="heading 1"/>
    <w:basedOn w:val="Normal"/>
    <w:next w:val="Normal"/>
    <w:link w:val="Heading1Char"/>
    <w:uiPriority w:val="9"/>
    <w:qFormat/>
    <w:rsid w:val="00BD6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C6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C615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615A"/>
    <w:rPr>
      <w:b/>
      <w:bCs/>
    </w:rPr>
  </w:style>
  <w:style w:type="character" w:styleId="Emphasis">
    <w:name w:val="Emphasis"/>
    <w:basedOn w:val="DefaultParagraphFont"/>
    <w:uiPriority w:val="20"/>
    <w:qFormat/>
    <w:rsid w:val="00AC615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61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0A0"/>
    <w:pPr>
      <w:ind w:left="720"/>
      <w:contextualSpacing/>
    </w:pPr>
  </w:style>
  <w:style w:type="table" w:styleId="TableGrid">
    <w:name w:val="Table Grid"/>
    <w:basedOn w:val="TableNormal"/>
    <w:uiPriority w:val="39"/>
    <w:rsid w:val="0086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6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.bluewb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0gzxcLrhXP8_GPQgkzkkaUSSs2UypR7O/edit?usp=share_link&amp;ouid=115157992325455347927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-z9HdI2Xvf3ApqgXnF7oPl0bULNsTEZ3wCk7rdKkRogy4ow/viewform?usp=sf_link" TargetMode="External"/><Relationship Id="rId11" Type="http://schemas.openxmlformats.org/officeDocument/2006/relationships/hyperlink" Target="https://docs.google.com/forms/d/e/1FAIpQLSf-z9HdI2Xvf3ApqgXnF7oPl0bULNsTEZ3wCk7rdKkRogy4ow/viewform?usp=sf_link" TargetMode="External"/><Relationship Id="rId5" Type="http://schemas.openxmlformats.org/officeDocument/2006/relationships/hyperlink" Target="mailto:uom.bluewbc@gmail.com" TargetMode="External"/><Relationship Id="rId10" Type="http://schemas.openxmlformats.org/officeDocument/2006/relationships/hyperlink" Target="https://www.bluehub.ucg.ac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31qna5frN4diuwtSi0NzWTE0PLy1qVMW/edit?usp=share_link&amp;ouid=11515799232545534792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PFK</dc:creator>
  <cp:keywords/>
  <dc:description/>
  <cp:lastModifiedBy>PFK</cp:lastModifiedBy>
  <cp:revision>13</cp:revision>
  <dcterms:created xsi:type="dcterms:W3CDTF">2022-11-13T11:14:00Z</dcterms:created>
  <dcterms:modified xsi:type="dcterms:W3CDTF">2022-11-14T12:20:00Z</dcterms:modified>
</cp:coreProperties>
</file>